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272FA9" w14:textId="4F72EAA1" w:rsidR="00003328" w:rsidRDefault="00000000">
      <w:pPr>
        <w:jc w:val="center"/>
        <w:rPr>
          <w:rFonts w:ascii="方正公文小标宋" w:eastAsia="方正公文小标宋" w:hAnsi="方正公文小标宋" w:cs="方正公文小标宋" w:hint="eastAsia"/>
          <w:sz w:val="32"/>
          <w:szCs w:val="32"/>
        </w:rPr>
      </w:pPr>
      <w:r>
        <w:rPr>
          <w:rFonts w:ascii="方正公文小标宋" w:eastAsia="方正公文小标宋" w:hAnsi="方正公文小标宋" w:cs="方正公文小标宋" w:hint="eastAsia"/>
          <w:sz w:val="32"/>
          <w:szCs w:val="32"/>
          <w:u w:val="single"/>
        </w:rPr>
        <w:t xml:space="preserve"> </w:t>
      </w:r>
      <w:r w:rsidR="006C7E88">
        <w:rPr>
          <w:rFonts w:ascii="宋体" w:eastAsia="宋体" w:hAnsi="宋体" w:cs="宋体" w:hint="eastAsia"/>
          <w:sz w:val="32"/>
          <w:szCs w:val="32"/>
          <w:u w:val="single"/>
        </w:rPr>
        <w:t>化工生产技术</w:t>
      </w:r>
      <w:r>
        <w:rPr>
          <w:rFonts w:ascii="方正公文小标宋" w:eastAsia="方正公文小标宋" w:hAnsi="方正公文小标宋" w:cs="方正公文小标宋" w:hint="eastAsia"/>
          <w:sz w:val="32"/>
          <w:szCs w:val="32"/>
          <w:u w:val="single"/>
        </w:rPr>
        <w:t xml:space="preserve"> </w:t>
      </w:r>
      <w:r>
        <w:rPr>
          <w:rFonts w:ascii="方正小标宋简体" w:eastAsia="方正小标宋简体" w:hAnsi="方正小标宋简体" w:cs="方正小标宋简体" w:hint="eastAsia"/>
          <w:bCs/>
          <w:sz w:val="32"/>
          <w:szCs w:val="32"/>
        </w:rPr>
        <w:t>项目</w:t>
      </w:r>
      <w:r>
        <w:rPr>
          <w:rFonts w:ascii="方正公文小标宋" w:eastAsia="方正公文小标宋" w:hAnsi="方正公文小标宋" w:cs="方正公文小标宋" w:hint="eastAsia"/>
          <w:sz w:val="32"/>
          <w:szCs w:val="32"/>
        </w:rPr>
        <w:t>对应的主要场地、设备需求情况表</w:t>
      </w:r>
    </w:p>
    <w:p w14:paraId="45C4A1BC" w14:textId="77777777" w:rsidR="00003328" w:rsidRPr="005841AA" w:rsidRDefault="00003328" w:rsidP="0059795F">
      <w:pPr>
        <w:rPr>
          <w:rFonts w:ascii="Times New Roman" w:eastAsia="仿宋" w:hAnsi="Times New Roman"/>
          <w:sz w:val="24"/>
          <w:szCs w:val="24"/>
        </w:rPr>
      </w:pPr>
    </w:p>
    <w:tbl>
      <w:tblPr>
        <w:tblW w:w="123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6"/>
        <w:gridCol w:w="2729"/>
        <w:gridCol w:w="5556"/>
        <w:gridCol w:w="1275"/>
        <w:gridCol w:w="1793"/>
      </w:tblGrid>
      <w:tr w:rsidR="00003328" w14:paraId="200DF5EA" w14:textId="77777777" w:rsidTr="0053430B">
        <w:trPr>
          <w:trHeight w:val="413"/>
          <w:jc w:val="center"/>
        </w:trPr>
        <w:tc>
          <w:tcPr>
            <w:tcW w:w="956" w:type="dxa"/>
            <w:vAlign w:val="center"/>
          </w:tcPr>
          <w:p w14:paraId="6BECD942" w14:textId="77777777" w:rsidR="0000332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序号</w:t>
            </w:r>
          </w:p>
        </w:tc>
        <w:tc>
          <w:tcPr>
            <w:tcW w:w="2729" w:type="dxa"/>
            <w:vAlign w:val="center"/>
          </w:tcPr>
          <w:p w14:paraId="2252403D" w14:textId="77777777" w:rsidR="0000332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主要设备名称</w:t>
            </w:r>
          </w:p>
        </w:tc>
        <w:tc>
          <w:tcPr>
            <w:tcW w:w="5556" w:type="dxa"/>
            <w:vAlign w:val="center"/>
          </w:tcPr>
          <w:p w14:paraId="443D9636" w14:textId="77777777" w:rsidR="0000332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设备型号</w:t>
            </w:r>
          </w:p>
        </w:tc>
        <w:tc>
          <w:tcPr>
            <w:tcW w:w="1275" w:type="dxa"/>
            <w:vAlign w:val="center"/>
          </w:tcPr>
          <w:p w14:paraId="3C722C1B" w14:textId="77777777" w:rsidR="0000332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设备数量</w:t>
            </w:r>
          </w:p>
        </w:tc>
        <w:tc>
          <w:tcPr>
            <w:tcW w:w="1793" w:type="dxa"/>
            <w:vAlign w:val="center"/>
          </w:tcPr>
          <w:p w14:paraId="6CC1EB5F" w14:textId="77777777" w:rsidR="0000332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台套数</w:t>
            </w:r>
          </w:p>
        </w:tc>
      </w:tr>
      <w:tr w:rsidR="00003328" w14:paraId="4E87AFAC" w14:textId="77777777" w:rsidTr="00402557">
        <w:trPr>
          <w:trHeight w:hRule="exact" w:val="340"/>
          <w:jc w:val="center"/>
        </w:trPr>
        <w:tc>
          <w:tcPr>
            <w:tcW w:w="956" w:type="dxa"/>
            <w:vAlign w:val="center"/>
          </w:tcPr>
          <w:p w14:paraId="08E783A5" w14:textId="115D2622" w:rsidR="00003328" w:rsidRPr="00CA676E" w:rsidRDefault="006C7E88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1</w:t>
            </w:r>
          </w:p>
        </w:tc>
        <w:tc>
          <w:tcPr>
            <w:tcW w:w="2729" w:type="dxa"/>
            <w:vAlign w:val="center"/>
          </w:tcPr>
          <w:p w14:paraId="34AE8485" w14:textId="6B27CEA9" w:rsidR="00003328" w:rsidRPr="00CA676E" w:rsidRDefault="008E4C80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 w:rsidRPr="008E4C80">
              <w:rPr>
                <w:rFonts w:ascii="Times New Roman" w:eastAsia="仿宋" w:hAnsi="Times New Roman" w:hint="eastAsia"/>
                <w:szCs w:val="21"/>
              </w:rPr>
              <w:t>中试级精馏装置</w:t>
            </w:r>
          </w:p>
        </w:tc>
        <w:tc>
          <w:tcPr>
            <w:tcW w:w="5556" w:type="dxa"/>
            <w:vAlign w:val="center"/>
          </w:tcPr>
          <w:p w14:paraId="781DA58C" w14:textId="5A34612C" w:rsidR="00003328" w:rsidRPr="00CA676E" w:rsidRDefault="008E4C80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 w:rsidRPr="008E4C80">
              <w:rPr>
                <w:rFonts w:ascii="Times New Roman" w:eastAsia="仿宋" w:hAnsi="Times New Roman" w:hint="eastAsia"/>
                <w:szCs w:val="21"/>
              </w:rPr>
              <w:t>UTS-JL-2J</w:t>
            </w:r>
          </w:p>
        </w:tc>
        <w:tc>
          <w:tcPr>
            <w:tcW w:w="1275" w:type="dxa"/>
            <w:vAlign w:val="center"/>
          </w:tcPr>
          <w:p w14:paraId="7FCC4566" w14:textId="2680B379" w:rsidR="00003328" w:rsidRPr="00CA676E" w:rsidRDefault="008E4C80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3</w:t>
            </w:r>
          </w:p>
        </w:tc>
        <w:tc>
          <w:tcPr>
            <w:tcW w:w="1793" w:type="dxa"/>
            <w:vMerge w:val="restart"/>
          </w:tcPr>
          <w:p w14:paraId="0363B3F0" w14:textId="77777777" w:rsidR="00003328" w:rsidRDefault="00003328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003328" w14:paraId="5C2F3590" w14:textId="77777777" w:rsidTr="005841AA">
        <w:trPr>
          <w:trHeight w:hRule="exact" w:val="669"/>
          <w:jc w:val="center"/>
        </w:trPr>
        <w:tc>
          <w:tcPr>
            <w:tcW w:w="956" w:type="dxa"/>
            <w:vAlign w:val="center"/>
          </w:tcPr>
          <w:p w14:paraId="0B2B8582" w14:textId="3D8CAD16" w:rsidR="00003328" w:rsidRPr="00CA676E" w:rsidRDefault="006C7E88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2</w:t>
            </w:r>
          </w:p>
        </w:tc>
        <w:tc>
          <w:tcPr>
            <w:tcW w:w="2729" w:type="dxa"/>
            <w:vAlign w:val="center"/>
          </w:tcPr>
          <w:p w14:paraId="44FEFB12" w14:textId="2AABC24C" w:rsidR="00003328" w:rsidRPr="00CA676E" w:rsidRDefault="008E4C80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 w:rsidRPr="008E4C80">
              <w:rPr>
                <w:rFonts w:ascii="Times New Roman" w:eastAsia="仿宋" w:hAnsi="Times New Roman" w:hint="eastAsia"/>
                <w:szCs w:val="21"/>
              </w:rPr>
              <w:t>气相色谱仪</w:t>
            </w:r>
          </w:p>
        </w:tc>
        <w:tc>
          <w:tcPr>
            <w:tcW w:w="5556" w:type="dxa"/>
            <w:vAlign w:val="center"/>
          </w:tcPr>
          <w:p w14:paraId="0D9FD9D4" w14:textId="29A5CFD6" w:rsidR="00003328" w:rsidRPr="00CA676E" w:rsidRDefault="008E4C80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 w:rsidRPr="008E4C80">
              <w:rPr>
                <w:rFonts w:ascii="Times New Roman" w:eastAsia="仿宋" w:hAnsi="Times New Roman" w:hint="eastAsia"/>
                <w:szCs w:val="21"/>
              </w:rPr>
              <w:t>GC-9890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及以上型号</w:t>
            </w:r>
            <w:r w:rsidR="005841AA">
              <w:rPr>
                <w:rFonts w:ascii="Times New Roman" w:eastAsia="仿宋" w:hAnsi="Times New Roman" w:hint="eastAsia"/>
                <w:szCs w:val="21"/>
              </w:rPr>
              <w:t>，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配填充柱，规格φ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5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×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2000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；配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TCD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检测器，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TCD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灵敏度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 xml:space="preserve"> S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≥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2500mv</w:t>
            </w:r>
            <w:r w:rsidR="005841AA" w:rsidRPr="005841AA">
              <w:rPr>
                <w:rFonts w:ascii="Courier New" w:eastAsia="仿宋" w:hAnsi="Courier New" w:cs="Courier New"/>
                <w:szCs w:val="21"/>
              </w:rPr>
              <w:t>•</w:t>
            </w:r>
            <w:r w:rsidR="005841AA" w:rsidRPr="005841AA">
              <w:rPr>
                <w:rFonts w:ascii="Times New Roman" w:eastAsia="仿宋" w:hAnsi="Times New Roman" w:hint="eastAsia"/>
                <w:szCs w:val="21"/>
              </w:rPr>
              <w:t>ml/mg(NC)</w:t>
            </w:r>
          </w:p>
        </w:tc>
        <w:tc>
          <w:tcPr>
            <w:tcW w:w="1275" w:type="dxa"/>
            <w:vAlign w:val="center"/>
          </w:tcPr>
          <w:p w14:paraId="1F828A52" w14:textId="54FE8937" w:rsidR="00003328" w:rsidRPr="00CA676E" w:rsidRDefault="006C7E88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2</w:t>
            </w:r>
          </w:p>
        </w:tc>
        <w:tc>
          <w:tcPr>
            <w:tcW w:w="1793" w:type="dxa"/>
            <w:vMerge/>
          </w:tcPr>
          <w:p w14:paraId="68B9626F" w14:textId="77777777" w:rsidR="00003328" w:rsidRDefault="00003328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DF0D49" w14:paraId="6D7CD5E3" w14:textId="77777777" w:rsidTr="00402557">
        <w:trPr>
          <w:trHeight w:hRule="exact" w:val="340"/>
          <w:jc w:val="center"/>
        </w:trPr>
        <w:tc>
          <w:tcPr>
            <w:tcW w:w="956" w:type="dxa"/>
            <w:vAlign w:val="center"/>
          </w:tcPr>
          <w:p w14:paraId="4A1380C6" w14:textId="58D8EA73" w:rsidR="00DF0D49" w:rsidRPr="00CA676E" w:rsidRDefault="006C7E88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3</w:t>
            </w:r>
          </w:p>
        </w:tc>
        <w:tc>
          <w:tcPr>
            <w:tcW w:w="2729" w:type="dxa"/>
            <w:vAlign w:val="center"/>
          </w:tcPr>
          <w:p w14:paraId="48A5A453" w14:textId="2CC48764" w:rsidR="00DF0D49" w:rsidRPr="00CA676E" w:rsidRDefault="00DF0D49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网络服务器</w:t>
            </w:r>
          </w:p>
        </w:tc>
        <w:tc>
          <w:tcPr>
            <w:tcW w:w="5556" w:type="dxa"/>
            <w:vAlign w:val="center"/>
          </w:tcPr>
          <w:p w14:paraId="7DFAE2A2" w14:textId="114AC184" w:rsidR="00DF0D49" w:rsidRPr="00CA676E" w:rsidRDefault="008E4C80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 w:rsidRPr="008E4C80">
              <w:rPr>
                <w:rFonts w:ascii="Times New Roman" w:eastAsia="仿宋" w:hAnsi="Times New Roman" w:hint="eastAsia"/>
                <w:szCs w:val="21"/>
              </w:rPr>
              <w:t>2.4GCPU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，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 xml:space="preserve">8G 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内存，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 xml:space="preserve">500G 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硬盘，千兆宽带</w:t>
            </w:r>
          </w:p>
        </w:tc>
        <w:tc>
          <w:tcPr>
            <w:tcW w:w="1275" w:type="dxa"/>
            <w:vAlign w:val="center"/>
          </w:tcPr>
          <w:p w14:paraId="35BEC2BD" w14:textId="43E2E67C" w:rsidR="00DF0D49" w:rsidRPr="00CA676E" w:rsidRDefault="006C7E88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1</w:t>
            </w:r>
          </w:p>
        </w:tc>
        <w:tc>
          <w:tcPr>
            <w:tcW w:w="1793" w:type="dxa"/>
            <w:vMerge/>
          </w:tcPr>
          <w:p w14:paraId="4D1FBEE6" w14:textId="77777777" w:rsidR="00DF0D49" w:rsidRDefault="00DF0D49" w:rsidP="00DF0D4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DF0D49" w14:paraId="0A8682DA" w14:textId="77777777" w:rsidTr="00402557">
        <w:trPr>
          <w:trHeight w:hRule="exact" w:val="340"/>
          <w:jc w:val="center"/>
        </w:trPr>
        <w:tc>
          <w:tcPr>
            <w:tcW w:w="956" w:type="dxa"/>
            <w:vAlign w:val="center"/>
          </w:tcPr>
          <w:p w14:paraId="5BB8E9ED" w14:textId="14A7263B" w:rsidR="00DF0D49" w:rsidRPr="00CA676E" w:rsidRDefault="006C7E88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4</w:t>
            </w:r>
          </w:p>
        </w:tc>
        <w:tc>
          <w:tcPr>
            <w:tcW w:w="2729" w:type="dxa"/>
            <w:vAlign w:val="center"/>
          </w:tcPr>
          <w:p w14:paraId="69F534CB" w14:textId="54F2D317" w:rsidR="00DF0D49" w:rsidRPr="00CA676E" w:rsidRDefault="00DF0D49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管理员计算机</w:t>
            </w:r>
            <w:r w:rsidR="008E4C80">
              <w:rPr>
                <w:rFonts w:ascii="Times New Roman" w:eastAsia="仿宋" w:hAnsi="Times New Roman" w:hint="eastAsia"/>
                <w:szCs w:val="21"/>
              </w:rPr>
              <w:t>（裁判用机）</w:t>
            </w:r>
          </w:p>
        </w:tc>
        <w:tc>
          <w:tcPr>
            <w:tcW w:w="5556" w:type="dxa"/>
            <w:vAlign w:val="center"/>
          </w:tcPr>
          <w:p w14:paraId="601B49EA" w14:textId="1992B553" w:rsidR="00DF0D49" w:rsidRPr="00CA676E" w:rsidRDefault="008E4C80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 w:rsidRPr="008E4C80">
              <w:rPr>
                <w:rFonts w:ascii="Times New Roman" w:eastAsia="仿宋" w:hAnsi="Times New Roman" w:hint="eastAsia"/>
                <w:szCs w:val="21"/>
              </w:rPr>
              <w:t>独立显卡，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 xml:space="preserve">16G 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以上内存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 xml:space="preserve"> 500G 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以上硬盘</w:t>
            </w:r>
          </w:p>
        </w:tc>
        <w:tc>
          <w:tcPr>
            <w:tcW w:w="1275" w:type="dxa"/>
            <w:vAlign w:val="center"/>
          </w:tcPr>
          <w:p w14:paraId="6E4B5B4F" w14:textId="72B10546" w:rsidR="00DF0D49" w:rsidRPr="00CA676E" w:rsidRDefault="006C7E88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1</w:t>
            </w:r>
          </w:p>
        </w:tc>
        <w:tc>
          <w:tcPr>
            <w:tcW w:w="1793" w:type="dxa"/>
            <w:vMerge/>
          </w:tcPr>
          <w:p w14:paraId="303C34B7" w14:textId="77777777" w:rsidR="00DF0D49" w:rsidRDefault="00DF0D49" w:rsidP="00DF0D4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DF0D49" w14:paraId="4FEE3188" w14:textId="77777777" w:rsidTr="00402557">
        <w:trPr>
          <w:trHeight w:hRule="exact" w:val="340"/>
          <w:jc w:val="center"/>
        </w:trPr>
        <w:tc>
          <w:tcPr>
            <w:tcW w:w="956" w:type="dxa"/>
            <w:vAlign w:val="center"/>
          </w:tcPr>
          <w:p w14:paraId="7F84BA9D" w14:textId="6B7260D9" w:rsidR="00DF0D49" w:rsidRPr="00CA676E" w:rsidRDefault="006C7E88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5</w:t>
            </w:r>
          </w:p>
        </w:tc>
        <w:tc>
          <w:tcPr>
            <w:tcW w:w="2729" w:type="dxa"/>
            <w:vAlign w:val="center"/>
          </w:tcPr>
          <w:p w14:paraId="7737FD28" w14:textId="73330583" w:rsidR="00DF0D49" w:rsidRPr="00CA676E" w:rsidRDefault="008E4C80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选手</w:t>
            </w:r>
            <w:r w:rsidR="00DF0D49">
              <w:rPr>
                <w:rFonts w:ascii="Times New Roman" w:eastAsia="仿宋" w:hAnsi="Times New Roman" w:hint="eastAsia"/>
                <w:szCs w:val="21"/>
              </w:rPr>
              <w:t>计算机</w:t>
            </w:r>
            <w:r>
              <w:rPr>
                <w:rFonts w:ascii="Times New Roman" w:eastAsia="仿宋" w:hAnsi="Times New Roman" w:hint="eastAsia"/>
                <w:szCs w:val="21"/>
              </w:rPr>
              <w:t>（选手用机）</w:t>
            </w:r>
          </w:p>
        </w:tc>
        <w:tc>
          <w:tcPr>
            <w:tcW w:w="5556" w:type="dxa"/>
            <w:vAlign w:val="center"/>
          </w:tcPr>
          <w:p w14:paraId="46FCB9FE" w14:textId="50B02973" w:rsidR="00DF0D49" w:rsidRPr="00CA676E" w:rsidRDefault="008E4C80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 w:rsidRPr="008E4C80">
              <w:rPr>
                <w:rFonts w:ascii="Times New Roman" w:eastAsia="仿宋" w:hAnsi="Times New Roman" w:hint="eastAsia"/>
                <w:szCs w:val="21"/>
              </w:rPr>
              <w:t>独立显卡，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 xml:space="preserve">16G 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以上内存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 xml:space="preserve"> 500G </w:t>
            </w:r>
            <w:r w:rsidRPr="008E4C80">
              <w:rPr>
                <w:rFonts w:ascii="Times New Roman" w:eastAsia="仿宋" w:hAnsi="Times New Roman" w:hint="eastAsia"/>
                <w:szCs w:val="21"/>
              </w:rPr>
              <w:t>以上硬盘</w:t>
            </w:r>
          </w:p>
        </w:tc>
        <w:tc>
          <w:tcPr>
            <w:tcW w:w="1275" w:type="dxa"/>
            <w:vAlign w:val="center"/>
          </w:tcPr>
          <w:p w14:paraId="5320B6EB" w14:textId="68AA0602" w:rsidR="00DF0D49" w:rsidRPr="00CA676E" w:rsidRDefault="006C7E88" w:rsidP="00DF0D49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50</w:t>
            </w:r>
          </w:p>
        </w:tc>
        <w:tc>
          <w:tcPr>
            <w:tcW w:w="1793" w:type="dxa"/>
            <w:vMerge/>
          </w:tcPr>
          <w:p w14:paraId="213F61C4" w14:textId="77777777" w:rsidR="00DF0D49" w:rsidRDefault="00DF0D49" w:rsidP="00DF0D4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003328" w14:paraId="575C8202" w14:textId="77777777" w:rsidTr="00402557">
        <w:trPr>
          <w:trHeight w:hRule="exact" w:val="574"/>
          <w:jc w:val="center"/>
        </w:trPr>
        <w:tc>
          <w:tcPr>
            <w:tcW w:w="956" w:type="dxa"/>
            <w:vAlign w:val="center"/>
          </w:tcPr>
          <w:p w14:paraId="2EF3ED81" w14:textId="2A3F393A" w:rsidR="00003328" w:rsidRPr="00CA676E" w:rsidRDefault="006C7E88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6</w:t>
            </w:r>
          </w:p>
        </w:tc>
        <w:tc>
          <w:tcPr>
            <w:tcW w:w="2729" w:type="dxa"/>
            <w:vAlign w:val="center"/>
          </w:tcPr>
          <w:p w14:paraId="6ACC772C" w14:textId="638F4944" w:rsidR="00003328" w:rsidRPr="00CA676E" w:rsidRDefault="008E4C80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显示</w:t>
            </w:r>
            <w:r w:rsidR="00DF0D49">
              <w:rPr>
                <w:rFonts w:ascii="Times New Roman" w:eastAsia="仿宋" w:hAnsi="Times New Roman" w:hint="eastAsia"/>
                <w:szCs w:val="21"/>
              </w:rPr>
              <w:t>大屏</w:t>
            </w:r>
          </w:p>
        </w:tc>
        <w:tc>
          <w:tcPr>
            <w:tcW w:w="5556" w:type="dxa"/>
            <w:vAlign w:val="center"/>
          </w:tcPr>
          <w:p w14:paraId="62A95771" w14:textId="6F1A5943" w:rsidR="00003328" w:rsidRPr="00CA676E" w:rsidRDefault="006C7E88" w:rsidP="006C7E88">
            <w:pPr>
              <w:spacing w:line="0" w:lineRule="atLeast"/>
              <w:rPr>
                <w:rFonts w:ascii="Times New Roman" w:eastAsia="仿宋" w:hAnsi="Times New Roman"/>
                <w:szCs w:val="21"/>
              </w:rPr>
            </w:pPr>
            <w:r w:rsidRPr="006C7E88">
              <w:rPr>
                <w:rFonts w:ascii="Times New Roman" w:eastAsia="仿宋" w:hAnsi="Times New Roman" w:hint="eastAsia"/>
                <w:szCs w:val="21"/>
              </w:rPr>
              <w:t>尺寸：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 xml:space="preserve">85 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寸</w:t>
            </w:r>
            <w:r>
              <w:rPr>
                <w:rFonts w:ascii="Times New Roman" w:eastAsia="仿宋" w:hAnsi="Times New Roman" w:hint="eastAsia"/>
                <w:szCs w:val="21"/>
              </w:rPr>
              <w:t>；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类型：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 xml:space="preserve">4K UHD 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液晶电视（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 xml:space="preserve">LED 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背光）</w:t>
            </w:r>
            <w:r>
              <w:rPr>
                <w:rFonts w:ascii="Times New Roman" w:eastAsia="仿宋" w:hAnsi="Times New Roman" w:hint="eastAsia"/>
                <w:szCs w:val="21"/>
              </w:rPr>
              <w:t>；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分辨率：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3840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×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2160</w:t>
            </w:r>
            <w:r>
              <w:rPr>
                <w:rFonts w:ascii="Times New Roman" w:eastAsia="仿宋" w:hAnsi="Times New Roman" w:hint="eastAsia"/>
                <w:szCs w:val="21"/>
              </w:rPr>
              <w:t>；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刷新率：</w:t>
            </w:r>
            <w:r>
              <w:rPr>
                <w:rFonts w:ascii="Times New Roman" w:eastAsia="仿宋" w:hAnsi="Times New Roman" w:hint="eastAsia"/>
                <w:szCs w:val="21"/>
              </w:rPr>
              <w:t>6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0Hz</w:t>
            </w:r>
            <w:r>
              <w:rPr>
                <w:rFonts w:ascii="Times New Roman" w:eastAsia="仿宋" w:hAnsi="Times New Roman" w:hint="eastAsia"/>
                <w:szCs w:val="21"/>
              </w:rPr>
              <w:t>以上</w:t>
            </w:r>
          </w:p>
        </w:tc>
        <w:tc>
          <w:tcPr>
            <w:tcW w:w="1275" w:type="dxa"/>
            <w:vAlign w:val="center"/>
          </w:tcPr>
          <w:p w14:paraId="69A599B5" w14:textId="5DB55A7C" w:rsidR="00003328" w:rsidRPr="00CA676E" w:rsidRDefault="006C7E88" w:rsidP="00CA676E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2</w:t>
            </w:r>
          </w:p>
        </w:tc>
        <w:tc>
          <w:tcPr>
            <w:tcW w:w="1793" w:type="dxa"/>
            <w:vMerge/>
          </w:tcPr>
          <w:p w14:paraId="6B9EDE44" w14:textId="77777777" w:rsidR="00003328" w:rsidRDefault="00003328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003328" w14:paraId="77A0DE59" w14:textId="77777777" w:rsidTr="0053430B">
        <w:trPr>
          <w:trHeight w:hRule="exact" w:val="426"/>
          <w:jc w:val="center"/>
        </w:trPr>
        <w:tc>
          <w:tcPr>
            <w:tcW w:w="12309" w:type="dxa"/>
            <w:gridSpan w:val="5"/>
            <w:vAlign w:val="center"/>
          </w:tcPr>
          <w:p w14:paraId="2F7233A8" w14:textId="21698455" w:rsidR="00003328" w:rsidRDefault="00000000" w:rsidP="0053430B">
            <w:pPr>
              <w:spacing w:line="0" w:lineRule="atLeast"/>
              <w:jc w:val="center"/>
              <w:rPr>
                <w:rFonts w:ascii="Times New Roman" w:eastAsia="黑体" w:hAnsi="Times New Roman"/>
                <w:sz w:val="28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项目竞赛</w:t>
            </w:r>
            <w:r>
              <w:rPr>
                <w:rFonts w:ascii="Times New Roman" w:eastAsia="仿宋" w:hAnsi="Times New Roman"/>
                <w:szCs w:val="21"/>
              </w:rPr>
              <w:t>场</w:t>
            </w:r>
            <w:r>
              <w:rPr>
                <w:rFonts w:ascii="Times New Roman" w:eastAsia="仿宋" w:hAnsi="Times New Roman" w:hint="eastAsia"/>
                <w:szCs w:val="21"/>
              </w:rPr>
              <w:t>地要求</w:t>
            </w:r>
          </w:p>
        </w:tc>
      </w:tr>
      <w:tr w:rsidR="00003328" w:rsidRPr="006C7E88" w14:paraId="41EA2FD9" w14:textId="77777777" w:rsidTr="0055747F">
        <w:trPr>
          <w:trHeight w:hRule="exact" w:val="3270"/>
          <w:jc w:val="center"/>
        </w:trPr>
        <w:tc>
          <w:tcPr>
            <w:tcW w:w="12309" w:type="dxa"/>
            <w:gridSpan w:val="5"/>
          </w:tcPr>
          <w:p w14:paraId="2288A327" w14:textId="77777777" w:rsidR="006C7E88" w:rsidRPr="006C7E88" w:rsidRDefault="006C7E88" w:rsidP="006C7E88">
            <w:pPr>
              <w:rPr>
                <w:rFonts w:ascii="Times New Roman" w:eastAsia="仿宋" w:hAnsi="Times New Roman"/>
                <w:szCs w:val="21"/>
              </w:rPr>
            </w:pPr>
            <w:r w:rsidRPr="006C7E88">
              <w:rPr>
                <w:rFonts w:ascii="Times New Roman" w:eastAsia="仿宋" w:hAnsi="Times New Roman" w:hint="eastAsia"/>
                <w:szCs w:val="21"/>
              </w:rPr>
              <w:t>1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．场地及周边布局</w:t>
            </w:r>
          </w:p>
          <w:p w14:paraId="64AD5A39" w14:textId="7B5DAE23" w:rsidR="006C7E88" w:rsidRPr="006C7E88" w:rsidRDefault="006C7E88" w:rsidP="006C7E88">
            <w:pPr>
              <w:rPr>
                <w:rFonts w:ascii="Times New Roman" w:eastAsia="仿宋" w:hAnsi="Times New Roman"/>
                <w:szCs w:val="21"/>
              </w:rPr>
            </w:pPr>
            <w:r w:rsidRPr="006C7E88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1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）场地环境应按照化工生产车间的安全技术要求布置，整个比赛场地应保持通畅和开放，并配备防火防爆及其他安全设施。整个竞赛区域面积在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300M</w:t>
            </w:r>
            <w:r w:rsidRPr="0059795F">
              <w:rPr>
                <w:rFonts w:ascii="Times New Roman" w:eastAsia="仿宋" w:hAnsi="Times New Roman" w:hint="eastAsia"/>
                <w:szCs w:val="21"/>
                <w:vertAlign w:val="superscript"/>
              </w:rPr>
              <w:t>2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以上。（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2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）赛场周边设有卫生间、维修服务、医疗、生活补给站等公共服务区和紧急疏散通道，并在赛场周围设置隔离带。（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3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）设立赛场开放区和安全通道，用于大赛观摩和采访，保证大赛安全有序进行。（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4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）场地配套提供稳定的水、电、气源和供电应急设备，并有保安、公安、消防、设备维修和电力抢险人员待命，以防突发事件。</w:t>
            </w:r>
          </w:p>
          <w:p w14:paraId="696B25FB" w14:textId="77777777" w:rsidR="006C7E88" w:rsidRPr="006C7E88" w:rsidRDefault="006C7E88" w:rsidP="006C7E88">
            <w:pPr>
              <w:rPr>
                <w:rFonts w:ascii="Times New Roman" w:eastAsia="仿宋" w:hAnsi="Times New Roman"/>
                <w:szCs w:val="21"/>
              </w:rPr>
            </w:pPr>
            <w:r w:rsidRPr="006C7E88">
              <w:rPr>
                <w:rFonts w:ascii="Times New Roman" w:eastAsia="仿宋" w:hAnsi="Times New Roman" w:hint="eastAsia"/>
                <w:szCs w:val="21"/>
              </w:rPr>
              <w:t>2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．场内设施及布局</w:t>
            </w:r>
          </w:p>
          <w:p w14:paraId="093FA801" w14:textId="05EE6A2A" w:rsidR="00003328" w:rsidRPr="006C7E88" w:rsidRDefault="006C7E88" w:rsidP="006C7E88">
            <w:pPr>
              <w:rPr>
                <w:rFonts w:ascii="Times New Roman" w:eastAsia="仿宋" w:hAnsi="Times New Roman"/>
                <w:szCs w:val="21"/>
              </w:rPr>
            </w:pPr>
            <w:r w:rsidRPr="006C7E88">
              <w:rPr>
                <w:rFonts w:ascii="Times New Roman" w:eastAsia="仿宋" w:hAnsi="Times New Roman" w:hint="eastAsia"/>
                <w:szCs w:val="21"/>
              </w:rPr>
              <w:t>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1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）场地配备不低于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3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套相同型号的精馏竞赛装置，且每个竞赛装置（工位）标明编号。（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2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）每个竞赛装置的操作台上配有安全帽、操作工艺卡及其他相关操作用具和技术文件，配有相应数量的清洁工具。（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3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）竞赛工位相对独立，确保选手独立开展竞赛，不受外界影响。（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4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）配备操作质量监测工具及各类相关量具。（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5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）仿真操作场所配置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50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台以上电脑，见技术平台具体要求。（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6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）讲解展示场所应配备电脑、</w:t>
            </w:r>
            <w:r w:rsidR="00A94CFF">
              <w:rPr>
                <w:rFonts w:ascii="Times New Roman" w:eastAsia="仿宋" w:hAnsi="Times New Roman" w:hint="eastAsia"/>
                <w:szCs w:val="21"/>
              </w:rPr>
              <w:t>大屏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、话筒、录音录像设备</w:t>
            </w:r>
            <w:r w:rsidR="006C2741">
              <w:rPr>
                <w:rFonts w:ascii="Times New Roman" w:eastAsia="仿宋" w:hAnsi="Times New Roman" w:hint="eastAsia"/>
                <w:szCs w:val="21"/>
              </w:rPr>
              <w:t>、</w:t>
            </w:r>
            <w:r w:rsidR="006C2741" w:rsidRPr="006C2741">
              <w:rPr>
                <w:rFonts w:ascii="Times New Roman" w:eastAsia="仿宋" w:hAnsi="Times New Roman" w:hint="eastAsia"/>
                <w:szCs w:val="21"/>
              </w:rPr>
              <w:t>实验展示设备</w:t>
            </w:r>
            <w:r w:rsidRPr="006C7E88">
              <w:rPr>
                <w:rFonts w:ascii="Times New Roman" w:eastAsia="仿宋" w:hAnsi="Times New Roman" w:hint="eastAsia"/>
                <w:szCs w:val="21"/>
              </w:rPr>
              <w:t>、裁判用桌椅等相关设备和工具。</w:t>
            </w:r>
          </w:p>
        </w:tc>
      </w:tr>
    </w:tbl>
    <w:p w14:paraId="088E9319" w14:textId="77777777" w:rsidR="00003328" w:rsidRPr="006C7E88" w:rsidRDefault="00003328">
      <w:pPr>
        <w:rPr>
          <w:rFonts w:ascii="Times New Roman" w:eastAsia="仿宋" w:hAnsi="Times New Roman"/>
          <w:szCs w:val="21"/>
        </w:rPr>
      </w:pPr>
    </w:p>
    <w:sectPr w:rsidR="00003328" w:rsidRPr="006C7E88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66346F" w14:textId="77777777" w:rsidR="00EC2710" w:rsidRDefault="00EC2710" w:rsidP="00CA676E">
      <w:pPr>
        <w:rPr>
          <w:rFonts w:hint="eastAsia"/>
        </w:rPr>
      </w:pPr>
      <w:r>
        <w:separator/>
      </w:r>
    </w:p>
  </w:endnote>
  <w:endnote w:type="continuationSeparator" w:id="0">
    <w:p w14:paraId="6EF2C1F4" w14:textId="77777777" w:rsidR="00EC2710" w:rsidRDefault="00EC2710" w:rsidP="00CA676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C4F9E10-ACEA-4CFA-B447-D3EB911FD8D7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B019445D-C342-4EC1-AD88-ED6DB98570B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67FEC48-7B2F-4DA4-A70B-5A4B5866A2BD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4" w:subsetted="1" w:fontKey="{4F84A1B6-69A9-4E8D-BA03-0028D16D98D0}"/>
  </w:font>
  <w:font w:name="方正小标宋简体">
    <w:altName w:val="微软雅黑"/>
    <w:charset w:val="86"/>
    <w:family w:val="auto"/>
    <w:pitch w:val="default"/>
    <w:sig w:usb0="00000001" w:usb1="080E0000" w:usb2="00000000" w:usb3="00000000" w:csb0="00040000" w:csb1="00000000"/>
    <w:embedRegular r:id="rId5" w:subsetted="1" w:fontKey="{FCB2B264-2A79-4941-9D4B-79AA4654C703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6" w:subsetted="1" w:fontKey="{97B21DD6-87A0-4764-ADEA-9EAE2C21CE6B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7" w:fontKey="{F75F73A4-C5CB-420B-91D6-2EACA8ACB98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44DCDC6F-8377-4122-B355-771054A3B37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161C22" w14:textId="77777777" w:rsidR="00EC2710" w:rsidRDefault="00EC2710" w:rsidP="00CA676E">
      <w:pPr>
        <w:rPr>
          <w:rFonts w:hint="eastAsia"/>
        </w:rPr>
      </w:pPr>
      <w:r>
        <w:separator/>
      </w:r>
    </w:p>
  </w:footnote>
  <w:footnote w:type="continuationSeparator" w:id="0">
    <w:p w14:paraId="0C70A7CA" w14:textId="77777777" w:rsidR="00EC2710" w:rsidRDefault="00EC2710" w:rsidP="00CA676E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03328"/>
    <w:rsid w:val="00003328"/>
    <w:rsid w:val="00044785"/>
    <w:rsid w:val="00402557"/>
    <w:rsid w:val="004530AC"/>
    <w:rsid w:val="0053430B"/>
    <w:rsid w:val="0055747F"/>
    <w:rsid w:val="005841AA"/>
    <w:rsid w:val="0059795F"/>
    <w:rsid w:val="006C2741"/>
    <w:rsid w:val="006C7E88"/>
    <w:rsid w:val="00735410"/>
    <w:rsid w:val="008467E2"/>
    <w:rsid w:val="008E4C80"/>
    <w:rsid w:val="00A94CFF"/>
    <w:rsid w:val="00CA676E"/>
    <w:rsid w:val="00DF0D49"/>
    <w:rsid w:val="00EC2710"/>
    <w:rsid w:val="3F2D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D2AF9B8"/>
  <w15:docId w15:val="{523A7678-D3AC-4EA8-B554-186CA7627B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CA676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CA676E"/>
    <w:rPr>
      <w:rFonts w:ascii="等线" w:eastAsia="等线" w:hAnsi="等线" w:cs="Times New Roman"/>
      <w:kern w:val="2"/>
      <w:sz w:val="18"/>
      <w:szCs w:val="18"/>
    </w:rPr>
  </w:style>
  <w:style w:type="paragraph" w:styleId="a5">
    <w:name w:val="footer"/>
    <w:basedOn w:val="a"/>
    <w:link w:val="a6"/>
    <w:rsid w:val="00CA67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CA676E"/>
    <w:rPr>
      <w:rFonts w:ascii="等线" w:eastAsia="等线" w:hAnsi="等线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</Pages>
  <Words>402</Words>
  <Characters>415</Characters>
  <Application>Microsoft Office Word</Application>
  <DocSecurity>0</DocSecurity>
  <Lines>25</Lines>
  <Paragraphs>23</Paragraphs>
  <ScaleCrop>false</ScaleCrop>
  <Company/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HUAWEI</cp:lastModifiedBy>
  <cp:revision>11</cp:revision>
  <dcterms:created xsi:type="dcterms:W3CDTF">2026-02-05T08:05:00Z</dcterms:created>
  <dcterms:modified xsi:type="dcterms:W3CDTF">2026-02-05T18:21:00Z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eyJoZGlkIjoiYWNiMWE4NjUxMWQ5OTU0OGI4OTA0MDU0NjgzMDg4MGYiLCJ1c2VySWQiOiIxNjkzNzA5MTUwIn0=</vt:lpwstr>
  </property>
  <property fmtid="{D5CDD505-2E9C-101B-9397-08002B2CF9AE}" pid="4" name="ICV">
    <vt:lpwstr>CCF864A51B4D4FE0926E22C6C1C67D06_12</vt:lpwstr>
  </property>
</Properties>
</file>